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2551"/>
        <w:gridCol w:w="4140"/>
      </w:tblGrid>
      <w:tr w:rsidR="00C509F8" w:rsidRPr="00C509F8" w:rsidTr="00D92C45">
        <w:trPr>
          <w:trHeight w:val="1434"/>
        </w:trPr>
        <w:tc>
          <w:tcPr>
            <w:tcW w:w="3969" w:type="dxa"/>
          </w:tcPr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r w:rsidRPr="00D92C45">
              <w:rPr>
                <w:b/>
                <w:color w:val="1F497D" w:themeColor="text2"/>
                <w:szCs w:val="28"/>
              </w:rPr>
              <w:t>Ассоциация</w:t>
            </w:r>
          </w:p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r w:rsidRPr="00D92C45">
              <w:rPr>
                <w:b/>
                <w:color w:val="1F497D" w:themeColor="text2"/>
                <w:szCs w:val="28"/>
              </w:rPr>
              <w:t>медицинских работников</w:t>
            </w:r>
          </w:p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r w:rsidRPr="00D92C45">
              <w:rPr>
                <w:b/>
                <w:color w:val="1F497D" w:themeColor="text2"/>
                <w:szCs w:val="28"/>
              </w:rPr>
              <w:t>Республики Татарстан</w:t>
            </w:r>
          </w:p>
          <w:p w:rsidR="00C509F8" w:rsidRPr="001013D4" w:rsidRDefault="00C509F8" w:rsidP="00C509F8">
            <w:pPr>
              <w:rPr>
                <w:color w:val="1F497D" w:themeColor="text2"/>
                <w:szCs w:val="28"/>
              </w:rPr>
            </w:pPr>
            <w:r w:rsidRPr="00D92C45">
              <w:rPr>
                <w:color w:val="1F497D" w:themeColor="text2"/>
                <w:szCs w:val="28"/>
              </w:rPr>
              <w:t>4201</w:t>
            </w:r>
            <w:r w:rsidR="00680AE4" w:rsidRPr="00D92C45">
              <w:rPr>
                <w:color w:val="1F497D" w:themeColor="text2"/>
                <w:szCs w:val="28"/>
              </w:rPr>
              <w:t>07</w:t>
            </w:r>
            <w:r w:rsidRPr="00D92C45">
              <w:rPr>
                <w:color w:val="1F497D" w:themeColor="text2"/>
                <w:szCs w:val="28"/>
              </w:rPr>
              <w:t xml:space="preserve">, Казань, ул. </w:t>
            </w:r>
            <w:proofErr w:type="spellStart"/>
            <w:r w:rsidR="00D92C45">
              <w:rPr>
                <w:color w:val="1F497D" w:themeColor="text2"/>
                <w:szCs w:val="28"/>
              </w:rPr>
              <w:t>Хади</w:t>
            </w:r>
            <w:proofErr w:type="spellEnd"/>
            <w:r w:rsidR="00D92C45">
              <w:rPr>
                <w:color w:val="1F497D" w:themeColor="text2"/>
                <w:szCs w:val="28"/>
              </w:rPr>
              <w:t xml:space="preserve"> </w:t>
            </w:r>
            <w:proofErr w:type="spellStart"/>
            <w:r w:rsidR="00D92C45">
              <w:rPr>
                <w:color w:val="1F497D" w:themeColor="text2"/>
                <w:szCs w:val="28"/>
              </w:rPr>
              <w:t>Такташ</w:t>
            </w:r>
            <w:proofErr w:type="spellEnd"/>
            <w:r w:rsidR="00D92C45">
              <w:rPr>
                <w:color w:val="1F497D" w:themeColor="text2"/>
                <w:szCs w:val="28"/>
              </w:rPr>
              <w:t xml:space="preserve">, </w:t>
            </w:r>
            <w:r w:rsidR="00D92C45" w:rsidRPr="001013D4">
              <w:rPr>
                <w:color w:val="1F497D" w:themeColor="text2"/>
                <w:szCs w:val="28"/>
              </w:rPr>
              <w:t>75</w:t>
            </w:r>
          </w:p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r w:rsidRPr="00D92C45">
              <w:rPr>
                <w:color w:val="1F497D" w:themeColor="text2"/>
                <w:szCs w:val="28"/>
              </w:rPr>
              <w:t xml:space="preserve">Тел./факс (843) 2211690, </w:t>
            </w:r>
            <w:r w:rsidRPr="00D92C45">
              <w:rPr>
                <w:color w:val="1F497D" w:themeColor="text2"/>
                <w:szCs w:val="28"/>
                <w:lang w:val="en-US"/>
              </w:rPr>
              <w:t>e</w:t>
            </w:r>
            <w:r w:rsidRPr="00D92C45">
              <w:rPr>
                <w:color w:val="1F497D" w:themeColor="text2"/>
                <w:szCs w:val="28"/>
              </w:rPr>
              <w:t>-</w:t>
            </w:r>
            <w:r w:rsidRPr="00D92C45">
              <w:rPr>
                <w:color w:val="1F497D" w:themeColor="text2"/>
                <w:szCs w:val="28"/>
                <w:lang w:val="en-US"/>
              </w:rPr>
              <w:t>mail</w:t>
            </w:r>
            <w:r w:rsidRPr="00D92C45">
              <w:rPr>
                <w:color w:val="1F497D" w:themeColor="text2"/>
                <w:szCs w:val="28"/>
              </w:rPr>
              <w:t>:</w:t>
            </w:r>
            <w:r w:rsidRPr="00D92C45">
              <w:rPr>
                <w:color w:val="1F497D" w:themeColor="text2"/>
                <w:szCs w:val="28"/>
                <w:lang w:val="pt-BR"/>
              </w:rPr>
              <w:t xml:space="preserve"> </w:t>
            </w:r>
            <w:hyperlink r:id="rId5" w:history="1">
              <w:r w:rsidRPr="00D92C45">
                <w:rPr>
                  <w:rStyle w:val="a4"/>
                  <w:color w:val="1F497D" w:themeColor="text2"/>
                  <w:szCs w:val="28"/>
                  <w:lang w:val="pt-BR"/>
                </w:rPr>
                <w:t>dc.info@tatar.ru</w:t>
              </w:r>
            </w:hyperlink>
          </w:p>
        </w:tc>
        <w:tc>
          <w:tcPr>
            <w:tcW w:w="2551" w:type="dxa"/>
          </w:tcPr>
          <w:p w:rsidR="00C509F8" w:rsidRPr="00C509F8" w:rsidRDefault="007511CF" w:rsidP="00C509F8">
            <w:pPr>
              <w:rPr>
                <w:b/>
                <w:szCs w:val="28"/>
              </w:rPr>
            </w:pPr>
            <w:r w:rsidRPr="00F4269D">
              <w:rPr>
                <w:noProof/>
                <w:color w:val="0070C0"/>
              </w:rPr>
              <w:drawing>
                <wp:inline distT="0" distB="0" distL="0" distR="0" wp14:anchorId="26591E0D" wp14:editId="43E2A9DF">
                  <wp:extent cx="990600" cy="87357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51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r w:rsidRPr="00D92C45">
              <w:rPr>
                <w:b/>
                <w:color w:val="1F497D" w:themeColor="text2"/>
                <w:szCs w:val="28"/>
              </w:rPr>
              <w:t xml:space="preserve">Татарстан </w:t>
            </w:r>
            <w:proofErr w:type="spellStart"/>
            <w:r w:rsidRPr="00D92C45">
              <w:rPr>
                <w:b/>
                <w:color w:val="1F497D" w:themeColor="text2"/>
                <w:szCs w:val="28"/>
              </w:rPr>
              <w:t>Республикасынын</w:t>
            </w:r>
            <w:proofErr w:type="spellEnd"/>
          </w:p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r w:rsidRPr="00D92C45">
              <w:rPr>
                <w:b/>
                <w:color w:val="1F497D" w:themeColor="text2"/>
                <w:szCs w:val="28"/>
              </w:rPr>
              <w:t xml:space="preserve">медицина </w:t>
            </w:r>
            <w:proofErr w:type="spellStart"/>
            <w:r w:rsidRPr="00D92C45">
              <w:rPr>
                <w:b/>
                <w:color w:val="1F497D" w:themeColor="text2"/>
                <w:szCs w:val="28"/>
              </w:rPr>
              <w:t>хезмэткэрлэре</w:t>
            </w:r>
            <w:proofErr w:type="spellEnd"/>
          </w:p>
          <w:p w:rsidR="00C509F8" w:rsidRPr="00D92C45" w:rsidRDefault="00C509F8" w:rsidP="00C509F8">
            <w:pPr>
              <w:rPr>
                <w:b/>
                <w:color w:val="1F497D" w:themeColor="text2"/>
                <w:szCs w:val="28"/>
              </w:rPr>
            </w:pPr>
            <w:proofErr w:type="spellStart"/>
            <w:r w:rsidRPr="00D92C45">
              <w:rPr>
                <w:b/>
                <w:color w:val="1F497D" w:themeColor="text2"/>
                <w:szCs w:val="28"/>
              </w:rPr>
              <w:t>ассоциациясе</w:t>
            </w:r>
            <w:proofErr w:type="spellEnd"/>
          </w:p>
          <w:p w:rsidR="00C509F8" w:rsidRPr="00D92C45" w:rsidRDefault="00C509F8" w:rsidP="00C509F8">
            <w:pPr>
              <w:rPr>
                <w:color w:val="1F497D" w:themeColor="text2"/>
                <w:szCs w:val="28"/>
              </w:rPr>
            </w:pPr>
            <w:r w:rsidRPr="00D92C45">
              <w:rPr>
                <w:color w:val="1F497D" w:themeColor="text2"/>
                <w:szCs w:val="28"/>
              </w:rPr>
              <w:t>420</w:t>
            </w:r>
            <w:r w:rsidR="00680AE4" w:rsidRPr="00D92C45">
              <w:rPr>
                <w:color w:val="1F497D" w:themeColor="text2"/>
                <w:szCs w:val="28"/>
              </w:rPr>
              <w:t>107</w:t>
            </w:r>
            <w:r w:rsidRPr="00D92C45">
              <w:rPr>
                <w:color w:val="1F497D" w:themeColor="text2"/>
                <w:szCs w:val="28"/>
              </w:rPr>
              <w:t xml:space="preserve">, Казань, </w:t>
            </w:r>
            <w:proofErr w:type="spellStart"/>
            <w:r w:rsidR="00680AE4" w:rsidRPr="00D92C45">
              <w:rPr>
                <w:color w:val="1F497D" w:themeColor="text2"/>
                <w:szCs w:val="28"/>
              </w:rPr>
              <w:t>Хади</w:t>
            </w:r>
            <w:proofErr w:type="spellEnd"/>
            <w:r w:rsidR="00680AE4" w:rsidRPr="00D92C45">
              <w:rPr>
                <w:color w:val="1F497D" w:themeColor="text2"/>
                <w:szCs w:val="28"/>
              </w:rPr>
              <w:t xml:space="preserve"> </w:t>
            </w:r>
            <w:proofErr w:type="spellStart"/>
            <w:r w:rsidR="00680AE4" w:rsidRPr="00D92C45">
              <w:rPr>
                <w:color w:val="1F497D" w:themeColor="text2"/>
                <w:szCs w:val="28"/>
              </w:rPr>
              <w:t>Такташ</w:t>
            </w:r>
            <w:proofErr w:type="spellEnd"/>
            <w:r w:rsidR="00680AE4" w:rsidRPr="00D92C45">
              <w:rPr>
                <w:color w:val="1F497D" w:themeColor="text2"/>
                <w:szCs w:val="28"/>
              </w:rPr>
              <w:t xml:space="preserve"> </w:t>
            </w:r>
            <w:proofErr w:type="spellStart"/>
            <w:r w:rsidR="00680AE4" w:rsidRPr="00D92C45">
              <w:rPr>
                <w:color w:val="1F497D" w:themeColor="text2"/>
                <w:szCs w:val="28"/>
              </w:rPr>
              <w:t>ур</w:t>
            </w:r>
            <w:proofErr w:type="spellEnd"/>
            <w:r w:rsidR="00680AE4" w:rsidRPr="00D92C45">
              <w:rPr>
                <w:color w:val="1F497D" w:themeColor="text2"/>
                <w:szCs w:val="28"/>
              </w:rPr>
              <w:t>., 75</w:t>
            </w:r>
            <w:r w:rsidRPr="00D92C45">
              <w:rPr>
                <w:color w:val="1F497D" w:themeColor="text2"/>
                <w:szCs w:val="28"/>
              </w:rPr>
              <w:t xml:space="preserve"> </w:t>
            </w:r>
          </w:p>
          <w:p w:rsidR="00C509F8" w:rsidRPr="00C509F8" w:rsidRDefault="00C509F8" w:rsidP="00C509F8">
            <w:pPr>
              <w:rPr>
                <w:b/>
                <w:szCs w:val="28"/>
                <w:lang w:val="pt-BR"/>
              </w:rPr>
            </w:pPr>
            <w:r w:rsidRPr="00D92C45">
              <w:rPr>
                <w:color w:val="1F497D" w:themeColor="text2"/>
                <w:szCs w:val="28"/>
              </w:rPr>
              <w:t>Тел</w:t>
            </w:r>
            <w:r w:rsidRPr="00D92C45">
              <w:rPr>
                <w:color w:val="1F497D" w:themeColor="text2"/>
                <w:szCs w:val="28"/>
                <w:lang w:val="pt-BR"/>
              </w:rPr>
              <w:t>./</w:t>
            </w:r>
            <w:r w:rsidRPr="00D92C45">
              <w:rPr>
                <w:color w:val="1F497D" w:themeColor="text2"/>
                <w:szCs w:val="28"/>
              </w:rPr>
              <w:t>факс</w:t>
            </w:r>
            <w:r w:rsidRPr="00D92C45">
              <w:rPr>
                <w:color w:val="1F497D" w:themeColor="text2"/>
                <w:szCs w:val="28"/>
                <w:lang w:val="pt-BR"/>
              </w:rPr>
              <w:t xml:space="preserve"> (843) 2</w:t>
            </w:r>
            <w:r w:rsidRPr="00D92C45">
              <w:rPr>
                <w:color w:val="1F497D" w:themeColor="text2"/>
                <w:szCs w:val="28"/>
              </w:rPr>
              <w:t>211690</w:t>
            </w:r>
            <w:r w:rsidRPr="00D92C45">
              <w:rPr>
                <w:color w:val="1F497D" w:themeColor="text2"/>
                <w:szCs w:val="28"/>
                <w:lang w:val="pt-BR"/>
              </w:rPr>
              <w:t xml:space="preserve">, e-mail: </w:t>
            </w:r>
            <w:hyperlink r:id="rId7" w:history="1">
              <w:r w:rsidRPr="00D92C45">
                <w:rPr>
                  <w:rStyle w:val="a4"/>
                  <w:color w:val="1F497D" w:themeColor="text2"/>
                  <w:szCs w:val="28"/>
                  <w:lang w:val="pt-BR"/>
                </w:rPr>
                <w:t>dc.info@tatar.ru</w:t>
              </w:r>
            </w:hyperlink>
          </w:p>
        </w:tc>
      </w:tr>
    </w:tbl>
    <w:p w:rsidR="00C509F8" w:rsidRPr="00C509F8" w:rsidRDefault="00C509F8" w:rsidP="00C509F8">
      <w:pPr>
        <w:rPr>
          <w:szCs w:val="28"/>
        </w:rPr>
      </w:pPr>
      <w:r w:rsidRPr="00C509F8">
        <w:rPr>
          <w:szCs w:val="28"/>
        </w:rPr>
        <w:t>__________________________________________________________________________________</w:t>
      </w:r>
    </w:p>
    <w:p w:rsidR="007D085D" w:rsidRDefault="00A27151" w:rsidP="007D085D">
      <w:pPr>
        <w:rPr>
          <w:szCs w:val="28"/>
          <w:u w:val="single"/>
        </w:rPr>
      </w:pPr>
      <w:r>
        <w:rPr>
          <w:szCs w:val="28"/>
          <w:u w:val="single"/>
        </w:rPr>
        <w:t xml:space="preserve">Исх. от               </w:t>
      </w:r>
      <w:r w:rsidR="001013D4">
        <w:rPr>
          <w:szCs w:val="28"/>
          <w:u w:val="single"/>
        </w:rPr>
        <w:t xml:space="preserve"> №</w:t>
      </w:r>
      <w:r w:rsidR="001013D4">
        <w:rPr>
          <w:szCs w:val="28"/>
          <w:u w:val="single"/>
          <w:lang w:val="en-US"/>
        </w:rPr>
        <w:t>_________</w:t>
      </w:r>
      <w:r w:rsidR="001013D4">
        <w:rPr>
          <w:szCs w:val="28"/>
          <w:u w:val="single"/>
        </w:rPr>
        <w:t xml:space="preserve">  </w:t>
      </w:r>
    </w:p>
    <w:p w:rsidR="00EB463F" w:rsidRDefault="00EB463F" w:rsidP="007D085D">
      <w:pPr>
        <w:rPr>
          <w:szCs w:val="28"/>
          <w:u w:val="single"/>
        </w:rPr>
      </w:pPr>
    </w:p>
    <w:p w:rsidR="00EB463F" w:rsidRDefault="00EB463F" w:rsidP="007D085D">
      <w:pPr>
        <w:rPr>
          <w:szCs w:val="28"/>
          <w:u w:val="single"/>
        </w:rPr>
      </w:pPr>
    </w:p>
    <w:p w:rsidR="00FE09A4" w:rsidRDefault="00FE09A4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C43560">
        <w:rPr>
          <w:sz w:val="28"/>
          <w:szCs w:val="28"/>
        </w:rPr>
        <w:t>Ассоциации медицинских работников Республики Татарстан.</w:t>
      </w:r>
    </w:p>
    <w:p w:rsidR="00FE09A4" w:rsidRDefault="00C43560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предложенным вопросам)</w:t>
      </w:r>
    </w:p>
    <w:p w:rsidR="00EB463F" w:rsidRDefault="00EB463F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Есть проблемы, касающиеся проведения судебно-медицинских экспертиз.</w:t>
      </w:r>
    </w:p>
    <w:p w:rsidR="00EE682C" w:rsidRDefault="00EB463F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16.01.2016г. в Следственном комитете Российской Федерации по Республике Татарстан организовано отделение судебно-медицинских исследований.</w:t>
      </w:r>
    </w:p>
    <w:p w:rsidR="00EB463F" w:rsidRDefault="00EB463F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отделение, не обладая лицензией проводит судебно-медицинские экспертизы по уголовным делам в отношении медицинских работников. </w:t>
      </w:r>
    </w:p>
    <w:p w:rsidR="00EE682C" w:rsidRDefault="00EB463F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все экспертизы по врачебным ошибкам </w:t>
      </w:r>
      <w:r w:rsidR="00EE682C">
        <w:rPr>
          <w:sz w:val="28"/>
          <w:szCs w:val="28"/>
        </w:rPr>
        <w:t xml:space="preserve">следствием </w:t>
      </w:r>
      <w:r>
        <w:rPr>
          <w:sz w:val="28"/>
          <w:szCs w:val="28"/>
        </w:rPr>
        <w:t>поручаются данному отделению.</w:t>
      </w:r>
    </w:p>
    <w:p w:rsidR="00EE682C" w:rsidRDefault="00EB463F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результаты данных экспертиз в 90% случаях доказывают вину медицинского работника, складывается негативная судебная практика.</w:t>
      </w:r>
    </w:p>
    <w:p w:rsidR="00EE682C" w:rsidRDefault="00EB463F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Потерпевшая сторона по уголовному делу (родственники), не дождавшись решения суда, ссылаясь на результаты экспертизы проведенного следствием подают исковые заявления в гражданском порядке о присуждении им компенсации морального вреда.</w:t>
      </w:r>
    </w:p>
    <w:p w:rsidR="00EE682C" w:rsidRDefault="00EB463F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Суды </w:t>
      </w:r>
      <w:r w:rsidR="00EE682C">
        <w:rPr>
          <w:sz w:val="28"/>
          <w:szCs w:val="28"/>
        </w:rPr>
        <w:t>присуждают родственникам компенсации морального вреда учитывая результаты экспертиз следствия.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сложилась следующая ситуация: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следствие в рамках уголовного дела идет;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уголовное дела не передано в суд;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вина медицинского работника не доказана вступившим в законную силу решением суда;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потерпевшая сторона получает компенсацию морального вреда с медицинского учреждения.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ходатайства защиты врачей о назначении судебно-медицинских экспертиз в ГАУЗ «Бюро судебно-медицинских экспертиз» обладающей на то полномочиями и лицензией следствием отклоняются.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проблемы по настоящее время не найдено.</w:t>
      </w:r>
    </w:p>
    <w:p w:rsidR="00EE682C" w:rsidRDefault="00EE682C" w:rsidP="00EE682C">
      <w:pPr>
        <w:ind w:firstLine="851"/>
        <w:jc w:val="both"/>
        <w:rPr>
          <w:sz w:val="28"/>
          <w:szCs w:val="28"/>
        </w:rPr>
      </w:pPr>
    </w:p>
    <w:p w:rsidR="00EE682C" w:rsidRDefault="00EE682C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Организована горячая линия по обращениям медицинских работников </w:t>
      </w:r>
      <w:r w:rsidR="0072428D">
        <w:rPr>
          <w:sz w:val="28"/>
          <w:szCs w:val="28"/>
        </w:rPr>
        <w:t>за консультациями по правовым вопросам.</w:t>
      </w:r>
    </w:p>
    <w:p w:rsidR="00C43560" w:rsidRDefault="00C43560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ассоциа</w:t>
      </w:r>
      <w:r w:rsidR="00F20E1F">
        <w:rPr>
          <w:sz w:val="28"/>
          <w:szCs w:val="28"/>
        </w:rPr>
        <w:t xml:space="preserve">ции мед работников организован </w:t>
      </w:r>
      <w:r>
        <w:rPr>
          <w:sz w:val="28"/>
          <w:szCs w:val="28"/>
        </w:rPr>
        <w:t>Совет главных врачей.</w:t>
      </w:r>
    </w:p>
    <w:p w:rsidR="00B6324A" w:rsidRDefault="003635C2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 новый сайт Ассоциации</w:t>
      </w:r>
      <w:r w:rsidR="00B6324A">
        <w:rPr>
          <w:sz w:val="28"/>
          <w:szCs w:val="28"/>
        </w:rPr>
        <w:t>. Проводятся выезды членов правления</w:t>
      </w:r>
    </w:p>
    <w:p w:rsidR="0072428D" w:rsidRDefault="00B6324A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D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ЛПУ районов республики.  Обсуждались вопросы оптимизации и модернизации первичной </w:t>
      </w:r>
      <w:r w:rsidR="006C4D77">
        <w:rPr>
          <w:sz w:val="28"/>
          <w:szCs w:val="28"/>
        </w:rPr>
        <w:t xml:space="preserve">медико-санитарной помощи и внедрение проекта «Дружелюбная поликлиника – Татарстанский стандарт». Провели цикл </w:t>
      </w:r>
      <w:proofErr w:type="spellStart"/>
      <w:r w:rsidR="006C4D77">
        <w:rPr>
          <w:sz w:val="28"/>
          <w:szCs w:val="28"/>
        </w:rPr>
        <w:t>вебинаров</w:t>
      </w:r>
      <w:proofErr w:type="spellEnd"/>
      <w:r w:rsidR="006C4D77">
        <w:rPr>
          <w:sz w:val="28"/>
          <w:szCs w:val="28"/>
        </w:rPr>
        <w:t xml:space="preserve"> с санаториями республики.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Общее количество врачей в Республике Татарстан – 12 389.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- 50% от общего количества врачей Республики Татарстан являются членами Ассоциации.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2017 год вступивших врачей в Ассоциацию - 473.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настоящее время членов Ассоциации – 6 166.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Также, в Ассоциацию включена Ассоциация медицинских сестер – 11 000.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 Ассоциации ведется реестр медицинских работников-членов Ассоциации.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Правления Ассоциации проводятся 2 раза в месяц. За каждым членом Правления распределены обязанность по регионам Республики Татарстан.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Правления Ассоциации отвечает за определенный район республики.</w:t>
      </w:r>
      <w:r w:rsidR="006C4D77">
        <w:rPr>
          <w:sz w:val="28"/>
          <w:szCs w:val="28"/>
        </w:rPr>
        <w:t xml:space="preserve">  В составе </w:t>
      </w:r>
      <w:proofErr w:type="gramStart"/>
      <w:r w:rsidR="006C4D77">
        <w:rPr>
          <w:sz w:val="28"/>
          <w:szCs w:val="28"/>
        </w:rPr>
        <w:t xml:space="preserve">правления </w:t>
      </w:r>
      <w:r w:rsidR="00811A63">
        <w:rPr>
          <w:sz w:val="28"/>
          <w:szCs w:val="28"/>
        </w:rPr>
        <w:t xml:space="preserve"> пять</w:t>
      </w:r>
      <w:proofErr w:type="gramEnd"/>
      <w:r w:rsidR="00811A63">
        <w:rPr>
          <w:sz w:val="28"/>
          <w:szCs w:val="28"/>
        </w:rPr>
        <w:t xml:space="preserve"> комитетов: о</w:t>
      </w:r>
      <w:r w:rsidR="006C4D77">
        <w:rPr>
          <w:sz w:val="28"/>
          <w:szCs w:val="28"/>
        </w:rPr>
        <w:t xml:space="preserve">рганизационный, </w:t>
      </w:r>
      <w:r w:rsidR="00811A63">
        <w:rPr>
          <w:sz w:val="28"/>
          <w:szCs w:val="28"/>
        </w:rPr>
        <w:t>э</w:t>
      </w:r>
      <w:r w:rsidR="006C4D77">
        <w:rPr>
          <w:sz w:val="28"/>
          <w:szCs w:val="28"/>
        </w:rPr>
        <w:t>тический</w:t>
      </w:r>
      <w:r w:rsidR="00811A63">
        <w:rPr>
          <w:sz w:val="28"/>
          <w:szCs w:val="28"/>
        </w:rPr>
        <w:t>, правовой, экспертный, комитет  непрерывного профессионального образования.</w:t>
      </w:r>
    </w:p>
    <w:p w:rsidR="0072428D" w:rsidRDefault="0072428D" w:rsidP="00EE682C">
      <w:pPr>
        <w:ind w:firstLine="851"/>
        <w:jc w:val="both"/>
        <w:rPr>
          <w:sz w:val="28"/>
          <w:szCs w:val="28"/>
        </w:rPr>
      </w:pPr>
    </w:p>
    <w:p w:rsidR="0072428D" w:rsidRDefault="003638A1" w:rsidP="00EE6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72428D">
        <w:rPr>
          <w:sz w:val="28"/>
          <w:szCs w:val="28"/>
        </w:rPr>
        <w:t xml:space="preserve"> штате </w:t>
      </w:r>
      <w:r>
        <w:rPr>
          <w:sz w:val="28"/>
          <w:szCs w:val="28"/>
        </w:rPr>
        <w:t xml:space="preserve">Ассоциации </w:t>
      </w:r>
      <w:r w:rsidR="0072428D">
        <w:rPr>
          <w:sz w:val="28"/>
          <w:szCs w:val="28"/>
        </w:rPr>
        <w:t xml:space="preserve">Председатель Правления, помощник председателя, заместитель председателя, </w:t>
      </w:r>
      <w:r>
        <w:rPr>
          <w:sz w:val="28"/>
          <w:szCs w:val="28"/>
        </w:rPr>
        <w:t xml:space="preserve">администратор, </w:t>
      </w:r>
      <w:r w:rsidR="0072428D">
        <w:rPr>
          <w:sz w:val="28"/>
          <w:szCs w:val="28"/>
        </w:rPr>
        <w:t>экономист, создан правовой отдел, состоящий из 3-х штатных единиц - 2 должности замещены.</w:t>
      </w:r>
      <w:r>
        <w:rPr>
          <w:sz w:val="28"/>
          <w:szCs w:val="28"/>
        </w:rPr>
        <w:t xml:space="preserve"> Бухгалтерское обслуживание</w:t>
      </w:r>
      <w:r w:rsidR="0072428D">
        <w:rPr>
          <w:sz w:val="28"/>
          <w:szCs w:val="28"/>
        </w:rPr>
        <w:t xml:space="preserve"> осуществляет сторонняя организация.</w:t>
      </w:r>
    </w:p>
    <w:p w:rsidR="00EE682C" w:rsidRDefault="00EE682C" w:rsidP="00EB463F">
      <w:pPr>
        <w:jc w:val="both"/>
        <w:rPr>
          <w:sz w:val="28"/>
          <w:szCs w:val="28"/>
        </w:rPr>
      </w:pPr>
    </w:p>
    <w:p w:rsidR="003638A1" w:rsidRDefault="003638A1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 Ассоциации имеется офис </w:t>
      </w:r>
      <w:r w:rsidR="004A25F4">
        <w:rPr>
          <w:sz w:val="28"/>
          <w:szCs w:val="28"/>
        </w:rPr>
        <w:t xml:space="preserve">в г. Казань, ул. </w:t>
      </w:r>
      <w:proofErr w:type="spellStart"/>
      <w:r w:rsidR="004A25F4">
        <w:rPr>
          <w:sz w:val="28"/>
          <w:szCs w:val="28"/>
        </w:rPr>
        <w:t>Хади</w:t>
      </w:r>
      <w:proofErr w:type="spellEnd"/>
      <w:r w:rsidR="004A25F4">
        <w:rPr>
          <w:sz w:val="28"/>
          <w:szCs w:val="28"/>
        </w:rPr>
        <w:t xml:space="preserve"> </w:t>
      </w:r>
      <w:proofErr w:type="spellStart"/>
      <w:r w:rsidR="004A25F4">
        <w:rPr>
          <w:sz w:val="28"/>
          <w:szCs w:val="28"/>
        </w:rPr>
        <w:t>Такташ</w:t>
      </w:r>
      <w:proofErr w:type="spellEnd"/>
      <w:r w:rsidR="004A25F4">
        <w:rPr>
          <w:sz w:val="28"/>
          <w:szCs w:val="28"/>
        </w:rPr>
        <w:t>, д. 75. Площадью 141,9 кв.</w:t>
      </w:r>
    </w:p>
    <w:p w:rsidR="004A25F4" w:rsidRDefault="004A25F4" w:rsidP="00EB463F">
      <w:pPr>
        <w:jc w:val="both"/>
        <w:rPr>
          <w:sz w:val="28"/>
          <w:szCs w:val="28"/>
        </w:rPr>
      </w:pPr>
    </w:p>
    <w:p w:rsidR="004A25F4" w:rsidRDefault="004A25F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 2016-2017 годах проведены следующие мероприятия:</w:t>
      </w:r>
    </w:p>
    <w:p w:rsidR="004A25F4" w:rsidRDefault="004A25F4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 года «Ак </w:t>
      </w:r>
      <w:proofErr w:type="spellStart"/>
      <w:r>
        <w:rPr>
          <w:sz w:val="28"/>
          <w:szCs w:val="28"/>
        </w:rPr>
        <w:t>ч</w:t>
      </w:r>
      <w:r w:rsidR="00494514">
        <w:rPr>
          <w:sz w:val="28"/>
          <w:szCs w:val="28"/>
        </w:rPr>
        <w:t>е</w:t>
      </w:r>
      <w:r>
        <w:rPr>
          <w:sz w:val="28"/>
          <w:szCs w:val="28"/>
        </w:rPr>
        <w:t>ч</w:t>
      </w:r>
      <w:r w:rsidR="00494514">
        <w:rPr>
          <w:sz w:val="28"/>
          <w:szCs w:val="28"/>
        </w:rPr>
        <w:t>е</w:t>
      </w:r>
      <w:r>
        <w:rPr>
          <w:sz w:val="28"/>
          <w:szCs w:val="28"/>
        </w:rPr>
        <w:t>кл</w:t>
      </w:r>
      <w:r w:rsidR="00494514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 2016г.</w:t>
      </w:r>
    </w:p>
    <w:p w:rsidR="004A25F4" w:rsidRDefault="004A25F4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 года «Ак </w:t>
      </w:r>
      <w:proofErr w:type="spellStart"/>
      <w:r>
        <w:rPr>
          <w:sz w:val="28"/>
          <w:szCs w:val="28"/>
        </w:rPr>
        <w:t>ч</w:t>
      </w:r>
      <w:r w:rsidR="00494514">
        <w:rPr>
          <w:sz w:val="28"/>
          <w:szCs w:val="28"/>
        </w:rPr>
        <w:t>е</w:t>
      </w:r>
      <w:r>
        <w:rPr>
          <w:sz w:val="28"/>
          <w:szCs w:val="28"/>
        </w:rPr>
        <w:t>ч</w:t>
      </w:r>
      <w:r w:rsidR="00494514">
        <w:rPr>
          <w:sz w:val="28"/>
          <w:szCs w:val="28"/>
        </w:rPr>
        <w:t>е</w:t>
      </w:r>
      <w:r>
        <w:rPr>
          <w:sz w:val="28"/>
          <w:szCs w:val="28"/>
        </w:rPr>
        <w:t>кл</w:t>
      </w:r>
      <w:r w:rsidR="00494514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 2017г.</w:t>
      </w:r>
    </w:p>
    <w:p w:rsidR="004A25F4" w:rsidRDefault="004A25F4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>- 10 собраний коллективов центральных районных больниц по профилак</w:t>
      </w:r>
      <w:r w:rsidR="00662DB7">
        <w:rPr>
          <w:sz w:val="28"/>
          <w:szCs w:val="28"/>
        </w:rPr>
        <w:t>тике нарушений в сфере медицины, члены правления выступают в коллективах рассказывая о деятельности ассоциации. В 2017 году при асс</w:t>
      </w:r>
      <w:r w:rsidR="00811A63">
        <w:rPr>
          <w:sz w:val="28"/>
          <w:szCs w:val="28"/>
        </w:rPr>
        <w:t>о</w:t>
      </w:r>
      <w:r w:rsidR="00662DB7">
        <w:rPr>
          <w:sz w:val="28"/>
          <w:szCs w:val="28"/>
        </w:rPr>
        <w:t>циации был создан совет руководителей.</w:t>
      </w:r>
    </w:p>
    <w:p w:rsidR="004A25F4" w:rsidRDefault="004A25F4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>- 2 общих собрания членов Ассоциации.</w:t>
      </w:r>
    </w:p>
    <w:p w:rsidR="004A25F4" w:rsidRDefault="004A25F4" w:rsidP="00EB463F">
      <w:pPr>
        <w:jc w:val="both"/>
        <w:rPr>
          <w:sz w:val="28"/>
          <w:szCs w:val="28"/>
        </w:rPr>
      </w:pPr>
    </w:p>
    <w:p w:rsidR="004A25F4" w:rsidRDefault="004A25F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Общие собрания членов Ассоциации проводятся 1 раз в год, в них принимает участие руководство Республики Татарстан.</w:t>
      </w:r>
      <w:r w:rsidR="002D3CF9">
        <w:rPr>
          <w:sz w:val="28"/>
          <w:szCs w:val="28"/>
        </w:rPr>
        <w:t xml:space="preserve"> Заседания правления проводятся </w:t>
      </w:r>
      <w:r w:rsidR="00662DB7">
        <w:rPr>
          <w:sz w:val="28"/>
          <w:szCs w:val="28"/>
        </w:rPr>
        <w:t>ежемесячно.</w:t>
      </w:r>
    </w:p>
    <w:p w:rsidR="004A25F4" w:rsidRDefault="004A25F4" w:rsidP="00EB463F">
      <w:pPr>
        <w:jc w:val="both"/>
        <w:rPr>
          <w:sz w:val="28"/>
          <w:szCs w:val="28"/>
        </w:rPr>
      </w:pPr>
    </w:p>
    <w:p w:rsidR="004A25F4" w:rsidRDefault="004A25F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Правовой отдел Ассоциации участвует в разборе жалоб пациентов, за 2016-2017 годы было урегулировано 17 споров. Количество жалоб уменьшается, пациенты предпочитают судебное урегулирование споров.</w:t>
      </w:r>
    </w:p>
    <w:p w:rsidR="004A25F4" w:rsidRDefault="004A25F4" w:rsidP="00EB463F">
      <w:pPr>
        <w:jc w:val="both"/>
        <w:rPr>
          <w:sz w:val="28"/>
          <w:szCs w:val="28"/>
        </w:rPr>
      </w:pPr>
    </w:p>
    <w:p w:rsidR="004A25F4" w:rsidRDefault="004A25F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Ассоциации заключило соглашение о сотрудничестве с Министерством здравоохранения Республики Татарстан в 2014 го</w:t>
      </w:r>
      <w:r w:rsidR="00811A63">
        <w:rPr>
          <w:sz w:val="28"/>
          <w:szCs w:val="28"/>
        </w:rPr>
        <w:t xml:space="preserve">ду, ежегодно оно пролонгируется, с Территориальным </w:t>
      </w:r>
      <w:proofErr w:type="spellStart"/>
      <w:r w:rsidR="00811A63">
        <w:rPr>
          <w:sz w:val="28"/>
          <w:szCs w:val="28"/>
        </w:rPr>
        <w:t>ФОМСом</w:t>
      </w:r>
      <w:proofErr w:type="spellEnd"/>
      <w:r w:rsidR="00811A63">
        <w:rPr>
          <w:sz w:val="28"/>
          <w:szCs w:val="28"/>
        </w:rPr>
        <w:t>.</w:t>
      </w:r>
    </w:p>
    <w:p w:rsidR="004A25F4" w:rsidRDefault="004A25F4" w:rsidP="00EB463F">
      <w:pPr>
        <w:jc w:val="both"/>
        <w:rPr>
          <w:sz w:val="28"/>
          <w:szCs w:val="28"/>
        </w:rPr>
      </w:pPr>
    </w:p>
    <w:p w:rsidR="001C0C5E" w:rsidRDefault="004A25F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1C0C5E">
        <w:rPr>
          <w:sz w:val="28"/>
          <w:szCs w:val="28"/>
        </w:rPr>
        <w:t>Основным и актуальным доводом при привлечении врачей, а Ассоциацию является правовая помощь, а также положительная судебная практика при обращении в Ассоциацию.</w:t>
      </w:r>
    </w:p>
    <w:p w:rsidR="001C0C5E" w:rsidRDefault="001C0C5E" w:rsidP="00EB463F">
      <w:pPr>
        <w:jc w:val="both"/>
        <w:rPr>
          <w:sz w:val="28"/>
          <w:szCs w:val="28"/>
        </w:rPr>
      </w:pPr>
    </w:p>
    <w:p w:rsidR="004A25F4" w:rsidRDefault="001C0C5E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A25F4">
        <w:rPr>
          <w:sz w:val="28"/>
          <w:szCs w:val="28"/>
        </w:rPr>
        <w:t xml:space="preserve"> </w:t>
      </w:r>
      <w:r w:rsidR="0080164D">
        <w:rPr>
          <w:sz w:val="28"/>
          <w:szCs w:val="28"/>
        </w:rPr>
        <w:t>Безвозмездная правовая помощь, материальная помощь (в случае необходимости), повышение квалификации за счет проведения безвозмездных мероприятий.</w:t>
      </w:r>
    </w:p>
    <w:p w:rsidR="0080164D" w:rsidRDefault="0080164D" w:rsidP="00EB463F">
      <w:pPr>
        <w:jc w:val="both"/>
        <w:rPr>
          <w:sz w:val="28"/>
          <w:szCs w:val="28"/>
        </w:rPr>
      </w:pPr>
    </w:p>
    <w:p w:rsidR="0080164D" w:rsidRDefault="0080164D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В настоя</w:t>
      </w:r>
      <w:r w:rsidR="00811A63">
        <w:rPr>
          <w:sz w:val="28"/>
          <w:szCs w:val="28"/>
        </w:rPr>
        <w:t>щее время</w:t>
      </w:r>
      <w:r w:rsidR="003635C2">
        <w:rPr>
          <w:sz w:val="28"/>
          <w:szCs w:val="28"/>
        </w:rPr>
        <w:t xml:space="preserve"> п</w:t>
      </w:r>
      <w:r w:rsidR="00811A63">
        <w:rPr>
          <w:sz w:val="28"/>
          <w:szCs w:val="28"/>
        </w:rPr>
        <w:t>одписано</w:t>
      </w:r>
      <w:r>
        <w:rPr>
          <w:sz w:val="28"/>
          <w:szCs w:val="28"/>
        </w:rPr>
        <w:t xml:space="preserve"> соглашения с Ассоциацией юристов Республики Татарстан.</w:t>
      </w:r>
    </w:p>
    <w:p w:rsidR="0080164D" w:rsidRDefault="0080164D" w:rsidP="00EB463F">
      <w:pPr>
        <w:jc w:val="both"/>
        <w:rPr>
          <w:sz w:val="28"/>
          <w:szCs w:val="28"/>
        </w:rPr>
      </w:pPr>
    </w:p>
    <w:p w:rsidR="0080164D" w:rsidRDefault="0080164D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Членские взносы в Ассоциацию оплачиваются централизовано, через бухгалтерскую службу медицинских учреждений по обращению врача.</w:t>
      </w:r>
    </w:p>
    <w:p w:rsidR="0080164D" w:rsidRDefault="0080164D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- 500 рублей при вступлении в Ассоциацию, </w:t>
      </w:r>
    </w:p>
    <w:p w:rsidR="0080164D" w:rsidRDefault="0080164D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>- 1000 рублей ежегодно.</w:t>
      </w:r>
    </w:p>
    <w:p w:rsidR="0080164D" w:rsidRDefault="0080164D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Сумму внесенная Ассоциацией в Национальную медицинскую палату за 2017 год составляет 200 000 рублей.</w:t>
      </w:r>
    </w:p>
    <w:p w:rsidR="0080164D" w:rsidRDefault="0080164D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оказана материальная помощь врачам в размере – 35 000 рублей.</w:t>
      </w:r>
    </w:p>
    <w:p w:rsidR="0080164D" w:rsidRDefault="0080164D" w:rsidP="00EB463F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оказана материальная помощь медицинскому учреждению в размере – 90 000 рублей.</w:t>
      </w:r>
    </w:p>
    <w:p w:rsidR="0080164D" w:rsidRDefault="0080164D" w:rsidP="00EB463F">
      <w:pPr>
        <w:jc w:val="both"/>
        <w:rPr>
          <w:sz w:val="28"/>
          <w:szCs w:val="28"/>
        </w:rPr>
      </w:pPr>
    </w:p>
    <w:p w:rsidR="00FE09A4" w:rsidRDefault="0080164D" w:rsidP="00FE09A4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E09A4">
        <w:rPr>
          <w:b/>
          <w:i/>
          <w:sz w:val="28"/>
          <w:szCs w:val="28"/>
        </w:rPr>
        <w:t>За 2016 год:</w:t>
      </w:r>
    </w:p>
    <w:p w:rsidR="00FE09A4" w:rsidRDefault="00FE09A4" w:rsidP="00FE09A4">
      <w:pPr>
        <w:ind w:firstLine="851"/>
        <w:jc w:val="both"/>
        <w:rPr>
          <w:b/>
          <w:i/>
          <w:sz w:val="28"/>
          <w:szCs w:val="28"/>
        </w:rPr>
      </w:pPr>
    </w:p>
    <w:p w:rsidR="00FE09A4" w:rsidRPr="00354753" w:rsidRDefault="00FE09A4" w:rsidP="00FE09A4">
      <w:pPr>
        <w:ind w:firstLine="851"/>
        <w:jc w:val="both"/>
        <w:rPr>
          <w:b/>
          <w:i/>
          <w:sz w:val="28"/>
          <w:szCs w:val="28"/>
        </w:rPr>
      </w:pPr>
      <w:r w:rsidRPr="00354753">
        <w:rPr>
          <w:b/>
          <w:i/>
          <w:sz w:val="28"/>
          <w:szCs w:val="28"/>
        </w:rPr>
        <w:t>Из 73 гражданских дел в пользу медицинских работников вынесено 64 решения суда!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предъявленных требований пациентами к медицинским учреждениям Республики Татарстан по которым обратились члены Ассоциации составляет 98 760 000 (девяноста восемь миллионов семьсот шестьдесят тысяч) рублей.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правового отдела Ассоциации: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пользу медицинских учреждений Республики Татарстан судом вынесено решений на сумму – 89 460 000 (восемьдесят девять миллионов четыреста шестьдесят тысяч) рублей.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пользу пациентов по 9 гражданским делам судом вынесено решений на </w:t>
      </w:r>
      <w:proofErr w:type="gramStart"/>
      <w:r>
        <w:rPr>
          <w:sz w:val="28"/>
          <w:szCs w:val="28"/>
        </w:rPr>
        <w:t>сумму  –</w:t>
      </w:r>
      <w:proofErr w:type="gramEnd"/>
      <w:r>
        <w:rPr>
          <w:sz w:val="28"/>
          <w:szCs w:val="28"/>
        </w:rPr>
        <w:t xml:space="preserve"> 9 300 000 (девять миллионов триста тысяч) рублей.</w:t>
      </w:r>
    </w:p>
    <w:p w:rsidR="00FE09A4" w:rsidRDefault="00FE09A4" w:rsidP="00FE09A4">
      <w:pPr>
        <w:jc w:val="both"/>
        <w:rPr>
          <w:sz w:val="28"/>
          <w:szCs w:val="28"/>
        </w:rPr>
      </w:pPr>
    </w:p>
    <w:p w:rsidR="00FE09A4" w:rsidRPr="00FE09A4" w:rsidRDefault="00FE09A4" w:rsidP="00FE09A4">
      <w:pPr>
        <w:ind w:firstLine="851"/>
        <w:jc w:val="both"/>
        <w:rPr>
          <w:sz w:val="28"/>
          <w:szCs w:val="28"/>
        </w:rPr>
      </w:pPr>
      <w:r w:rsidRPr="00354753">
        <w:rPr>
          <w:b/>
          <w:i/>
          <w:sz w:val="28"/>
          <w:szCs w:val="28"/>
        </w:rPr>
        <w:t xml:space="preserve">По участию Ассоциации по </w:t>
      </w:r>
      <w:proofErr w:type="gramStart"/>
      <w:r w:rsidRPr="00354753">
        <w:rPr>
          <w:b/>
          <w:i/>
          <w:sz w:val="28"/>
          <w:szCs w:val="28"/>
        </w:rPr>
        <w:t>уголовным</w:t>
      </w:r>
      <w:r w:rsidR="002654CE">
        <w:rPr>
          <w:b/>
          <w:i/>
          <w:sz w:val="28"/>
          <w:szCs w:val="28"/>
        </w:rPr>
        <w:t xml:space="preserve"> </w:t>
      </w:r>
      <w:r w:rsidRPr="00354753">
        <w:rPr>
          <w:b/>
          <w:i/>
          <w:sz w:val="28"/>
          <w:szCs w:val="28"/>
        </w:rPr>
        <w:t xml:space="preserve"> делам</w:t>
      </w:r>
      <w:proofErr w:type="gramEnd"/>
      <w:r w:rsidRPr="00354753">
        <w:rPr>
          <w:b/>
          <w:i/>
          <w:sz w:val="28"/>
          <w:szCs w:val="28"/>
        </w:rPr>
        <w:t xml:space="preserve"> возбужденным в отношении врачей -  членов Ассоциации: 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отделом Ассоциации рассмотрено - 36 обращений </w:t>
      </w:r>
      <w:proofErr w:type="gramStart"/>
      <w:r>
        <w:rPr>
          <w:sz w:val="28"/>
          <w:szCs w:val="28"/>
        </w:rPr>
        <w:t>по уголовным делам</w:t>
      </w:r>
      <w:proofErr w:type="gramEnd"/>
      <w:r>
        <w:rPr>
          <w:sz w:val="28"/>
          <w:szCs w:val="28"/>
        </w:rPr>
        <w:t xml:space="preserve"> возбужденным в отношении медицинских работников - членов Ассоциации.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>Из 36 уголовных дел – 16 прекращены за отсутствием в действиях медицинских работников состава преступления.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>2 уголовных дела были прекращены по акту об амнистии в связи с 70-летием Победы в Великов Отечественной войне.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>2 уголовных дела прекращены за примирением сторон.</w:t>
      </w:r>
    </w:p>
    <w:p w:rsidR="00FE09A4" w:rsidRDefault="00FE09A4" w:rsidP="00FE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2016 году ни одно уголовное дело в отношении медицинских работников при участии Ассоциации не дошло до рассмотрения судом. </w:t>
      </w:r>
    </w:p>
    <w:p w:rsidR="0080164D" w:rsidRDefault="0080164D" w:rsidP="00EB463F">
      <w:pPr>
        <w:jc w:val="both"/>
        <w:rPr>
          <w:sz w:val="28"/>
          <w:szCs w:val="28"/>
        </w:rPr>
      </w:pPr>
    </w:p>
    <w:p w:rsidR="001E1DD8" w:rsidRDefault="001E1DD8" w:rsidP="001E1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новый проект приказа аттестационной комиссии и подкомиссии по специальностям в состав которой включены члены правления АМР </w:t>
      </w:r>
    </w:p>
    <w:p w:rsidR="001E1DD8" w:rsidRDefault="001E1DD8" w:rsidP="001E1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АМР, Председатель правления.</w:t>
      </w:r>
    </w:p>
    <w:p w:rsidR="001E1DD8" w:rsidRDefault="001E1DD8" w:rsidP="001E1DD8">
      <w:pPr>
        <w:ind w:firstLine="851"/>
        <w:jc w:val="both"/>
        <w:rPr>
          <w:sz w:val="28"/>
          <w:szCs w:val="28"/>
        </w:rPr>
      </w:pPr>
    </w:p>
    <w:p w:rsidR="008A4D97" w:rsidRDefault="008A4D97" w:rsidP="00800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Осложнял работу программный продукт 1С периодическим «зависанием», затруднениями при отправлении сканированных протоколов по итогам проведения этапов и при введении результатов оценочных листов аккредитуемых. </w:t>
      </w:r>
    </w:p>
    <w:p w:rsidR="008A4D97" w:rsidRDefault="008A4D97" w:rsidP="008007FD">
      <w:pPr>
        <w:ind w:firstLine="851"/>
        <w:jc w:val="both"/>
        <w:rPr>
          <w:sz w:val="28"/>
          <w:szCs w:val="28"/>
        </w:rPr>
      </w:pPr>
    </w:p>
    <w:p w:rsidR="008A4D97" w:rsidRDefault="008A4D97" w:rsidP="00800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Предложения: </w:t>
      </w:r>
    </w:p>
    <w:p w:rsidR="008A4D97" w:rsidRDefault="008A4D97" w:rsidP="00800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производить оплат</w:t>
      </w:r>
      <w:r w:rsidR="00792D09">
        <w:rPr>
          <w:sz w:val="28"/>
          <w:szCs w:val="28"/>
        </w:rPr>
        <w:t>у работы членов аккредитационной комиссии</w:t>
      </w:r>
      <w:r>
        <w:rPr>
          <w:sz w:val="28"/>
          <w:szCs w:val="28"/>
        </w:rPr>
        <w:t xml:space="preserve"> или присуждать баллы по специальности в рамках НМО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792D09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–</w:t>
      </w:r>
      <w:r w:rsidR="00792D09">
        <w:rPr>
          <w:sz w:val="28"/>
          <w:szCs w:val="28"/>
        </w:rPr>
        <w:t xml:space="preserve">Подготовлен новый проект приказа аттестационной комиссии и подкомиссии по специальностям в состав которой включены члены правления АМР </w:t>
      </w:r>
    </w:p>
    <w:p w:rsidR="00FE09A4" w:rsidRDefault="00792D09" w:rsidP="00792D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АМР, Председатель правления</w:t>
      </w:r>
      <w:r w:rsidR="007B1FCA">
        <w:rPr>
          <w:sz w:val="28"/>
          <w:szCs w:val="28"/>
        </w:rPr>
        <w:t>.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FE09A4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–</w:t>
      </w:r>
      <w:r w:rsidR="007B1FCA">
        <w:rPr>
          <w:sz w:val="28"/>
          <w:szCs w:val="28"/>
        </w:rPr>
        <w:t>В составе тарифной комиссии член правления главный врач ГАУЗ «</w:t>
      </w:r>
      <w:proofErr w:type="gramStart"/>
      <w:r w:rsidR="007B1FCA">
        <w:rPr>
          <w:sz w:val="28"/>
          <w:szCs w:val="28"/>
        </w:rPr>
        <w:t>Клиника  Медицинского</w:t>
      </w:r>
      <w:proofErr w:type="gramEnd"/>
      <w:r w:rsidR="007B1FCA">
        <w:rPr>
          <w:sz w:val="28"/>
          <w:szCs w:val="28"/>
        </w:rPr>
        <w:t xml:space="preserve"> Университета», отстаивать интересы врачей по данному вопро</w:t>
      </w:r>
      <w:r w:rsidR="00781992">
        <w:rPr>
          <w:sz w:val="28"/>
          <w:szCs w:val="28"/>
        </w:rPr>
        <w:t>су сложно.</w:t>
      </w:r>
      <w:r>
        <w:rPr>
          <w:sz w:val="28"/>
          <w:szCs w:val="28"/>
        </w:rPr>
        <w:t xml:space="preserve"> 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FE09A4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20.-</w:t>
      </w:r>
      <w:r w:rsidR="00781992">
        <w:rPr>
          <w:sz w:val="28"/>
          <w:szCs w:val="28"/>
        </w:rPr>
        <w:t xml:space="preserve">Все врачи получившие и </w:t>
      </w:r>
      <w:proofErr w:type="gramStart"/>
      <w:r w:rsidR="00781992">
        <w:rPr>
          <w:sz w:val="28"/>
          <w:szCs w:val="28"/>
        </w:rPr>
        <w:t>подтвердившие  сертификат</w:t>
      </w:r>
      <w:proofErr w:type="gramEnd"/>
      <w:r w:rsidR="00781992">
        <w:rPr>
          <w:sz w:val="28"/>
          <w:szCs w:val="28"/>
        </w:rPr>
        <w:t xml:space="preserve"> регистрируются </w:t>
      </w:r>
      <w:r w:rsidR="00D64F65">
        <w:rPr>
          <w:sz w:val="28"/>
          <w:szCs w:val="28"/>
        </w:rPr>
        <w:t xml:space="preserve">на сайте   для участия в процессе непрерывного </w:t>
      </w:r>
      <w:r w:rsidR="00781992">
        <w:rPr>
          <w:sz w:val="28"/>
          <w:szCs w:val="28"/>
        </w:rPr>
        <w:t xml:space="preserve"> </w:t>
      </w:r>
      <w:r w:rsidR="00D64F65">
        <w:rPr>
          <w:sz w:val="28"/>
          <w:szCs w:val="28"/>
        </w:rPr>
        <w:t>медицинского образования. В медицинском университете и академии организованы краткосрочные (36 часовые) курсы в рамках непрерывного медицин</w:t>
      </w:r>
      <w:r w:rsidR="009249F6">
        <w:rPr>
          <w:sz w:val="28"/>
          <w:szCs w:val="28"/>
        </w:rPr>
        <w:t>ского образования как бесплатные</w:t>
      </w:r>
      <w:r w:rsidR="00D64F65">
        <w:rPr>
          <w:sz w:val="28"/>
          <w:szCs w:val="28"/>
        </w:rPr>
        <w:t>, так</w:t>
      </w:r>
      <w:r w:rsidR="009249F6">
        <w:rPr>
          <w:sz w:val="28"/>
          <w:szCs w:val="28"/>
        </w:rPr>
        <w:t xml:space="preserve"> и платные.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FE09A4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Сайт Ассоциации </w:t>
      </w:r>
      <w:hyperlink r:id="rId8" w:history="1">
        <w:r w:rsidRPr="00E003E0">
          <w:rPr>
            <w:rStyle w:val="a4"/>
            <w:sz w:val="28"/>
            <w:szCs w:val="28"/>
            <w:lang w:val="en-US"/>
          </w:rPr>
          <w:t>www</w:t>
        </w:r>
        <w:r w:rsidRPr="00FE09A4">
          <w:rPr>
            <w:rStyle w:val="a4"/>
            <w:sz w:val="28"/>
            <w:szCs w:val="28"/>
          </w:rPr>
          <w:t>.</w:t>
        </w:r>
        <w:proofErr w:type="spellStart"/>
        <w:r w:rsidRPr="00E003E0">
          <w:rPr>
            <w:rStyle w:val="a4"/>
            <w:sz w:val="28"/>
            <w:szCs w:val="28"/>
            <w:lang w:val="en-US"/>
          </w:rPr>
          <w:t>amrrt</w:t>
        </w:r>
        <w:proofErr w:type="spellEnd"/>
        <w:r w:rsidRPr="00FE09A4">
          <w:rPr>
            <w:rStyle w:val="a4"/>
            <w:sz w:val="28"/>
            <w:szCs w:val="28"/>
          </w:rPr>
          <w:t>.</w:t>
        </w:r>
        <w:proofErr w:type="spellStart"/>
        <w:r w:rsidRPr="00E003E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выпускается журнал Здоровье нации «</w:t>
      </w:r>
      <w:r>
        <w:rPr>
          <w:sz w:val="28"/>
          <w:szCs w:val="28"/>
          <w:lang w:val="en-US"/>
        </w:rPr>
        <w:t>Healthy</w:t>
      </w:r>
      <w:r w:rsidRPr="00FE09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Nation</w:t>
      </w:r>
      <w:r>
        <w:rPr>
          <w:sz w:val="28"/>
          <w:szCs w:val="28"/>
        </w:rPr>
        <w:t>»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FE09A4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–</w:t>
      </w:r>
      <w:r w:rsidR="009249F6">
        <w:rPr>
          <w:sz w:val="28"/>
          <w:szCs w:val="28"/>
        </w:rPr>
        <w:t xml:space="preserve">С </w:t>
      </w:r>
      <w:proofErr w:type="gramStart"/>
      <w:r w:rsidR="009249F6">
        <w:rPr>
          <w:sz w:val="28"/>
          <w:szCs w:val="28"/>
        </w:rPr>
        <w:t>праздниками  поздравляем</w:t>
      </w:r>
      <w:proofErr w:type="gramEnd"/>
      <w:r w:rsidR="009249F6">
        <w:rPr>
          <w:sz w:val="28"/>
          <w:szCs w:val="28"/>
        </w:rPr>
        <w:t xml:space="preserve"> всегда.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–</w:t>
      </w:r>
      <w:r w:rsidR="009249F6">
        <w:rPr>
          <w:sz w:val="28"/>
          <w:szCs w:val="28"/>
        </w:rPr>
        <w:t xml:space="preserve"> Не всегда оперативно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FE09A4" w:rsidRDefault="00FE09A4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–</w:t>
      </w:r>
      <w:r w:rsidR="009249F6">
        <w:rPr>
          <w:sz w:val="28"/>
          <w:szCs w:val="28"/>
        </w:rPr>
        <w:t xml:space="preserve"> Надо активизировать свою работу.</w:t>
      </w:r>
    </w:p>
    <w:p w:rsidR="002654CE" w:rsidRDefault="002654CE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Главное добиться закон</w:t>
      </w:r>
      <w:r w:rsidR="00494514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дательного закрепления обязательности членства в профессиональном сообществе</w:t>
      </w:r>
    </w:p>
    <w:p w:rsidR="00BF3805" w:rsidRDefault="00BF3805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об обязательном членстве в региональной структуре. </w:t>
      </w:r>
      <w:r w:rsidR="00AE7748">
        <w:rPr>
          <w:sz w:val="28"/>
          <w:szCs w:val="28"/>
        </w:rPr>
        <w:t>(</w:t>
      </w:r>
      <w:proofErr w:type="gramStart"/>
      <w:r w:rsidR="00AE7748">
        <w:rPr>
          <w:sz w:val="28"/>
          <w:szCs w:val="28"/>
        </w:rPr>
        <w:t>только  поэтому</w:t>
      </w:r>
      <w:proofErr w:type="gramEnd"/>
      <w:r w:rsidR="00AE7748">
        <w:rPr>
          <w:sz w:val="28"/>
          <w:szCs w:val="28"/>
        </w:rPr>
        <w:t xml:space="preserve"> сложности с привлечением докторов, которые ссылаются, что они являются членами сообществ по специальности.</w:t>
      </w:r>
    </w:p>
    <w:p w:rsidR="00FE09A4" w:rsidRDefault="009249F6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НМП очень хотелось бы попросить обратить внимание на пациентов</w:t>
      </w:r>
      <w:r w:rsidR="00AE7748">
        <w:rPr>
          <w:sz w:val="28"/>
          <w:szCs w:val="28"/>
        </w:rPr>
        <w:t>, защищая</w:t>
      </w:r>
      <w:r w:rsidR="009B3D31">
        <w:rPr>
          <w:sz w:val="28"/>
          <w:szCs w:val="28"/>
        </w:rPr>
        <w:t xml:space="preserve"> их интересы, мы поможем врачам первичного звена. </w:t>
      </w:r>
      <w:r>
        <w:rPr>
          <w:sz w:val="28"/>
          <w:szCs w:val="28"/>
        </w:rPr>
        <w:t xml:space="preserve"> Считаем важным на сегодня поднять вопрос о лекарственном обеспечении льготного контингента. До 70% льготников отказываются </w:t>
      </w:r>
      <w:r w:rsidR="002D3CF9">
        <w:rPr>
          <w:sz w:val="28"/>
          <w:szCs w:val="28"/>
        </w:rPr>
        <w:t xml:space="preserve">от получения лекарств, выбирая деньги, а та </w:t>
      </w:r>
      <w:r w:rsidR="009B3D31">
        <w:rPr>
          <w:sz w:val="28"/>
          <w:szCs w:val="28"/>
        </w:rPr>
        <w:t xml:space="preserve">оставшаяся </w:t>
      </w:r>
      <w:r w:rsidR="002D3CF9">
        <w:rPr>
          <w:sz w:val="28"/>
          <w:szCs w:val="28"/>
        </w:rPr>
        <w:t>часть денежных средств недоста</w:t>
      </w:r>
      <w:r w:rsidR="009B3D31">
        <w:rPr>
          <w:sz w:val="28"/>
          <w:szCs w:val="28"/>
        </w:rPr>
        <w:t>точна для обеспечения 30%</w:t>
      </w:r>
      <w:r w:rsidR="002D3CF9">
        <w:rPr>
          <w:sz w:val="28"/>
          <w:szCs w:val="28"/>
        </w:rPr>
        <w:t xml:space="preserve"> тяжело больных пациентов, отсюда </w:t>
      </w:r>
      <w:proofErr w:type="gramStart"/>
      <w:r w:rsidR="002D3CF9">
        <w:rPr>
          <w:sz w:val="28"/>
          <w:szCs w:val="28"/>
        </w:rPr>
        <w:t>бесконечное  количество</w:t>
      </w:r>
      <w:proofErr w:type="gramEnd"/>
      <w:r w:rsidR="002D3CF9">
        <w:rPr>
          <w:sz w:val="28"/>
          <w:szCs w:val="28"/>
        </w:rPr>
        <w:t xml:space="preserve"> жалоб от населения.</w:t>
      </w:r>
    </w:p>
    <w:p w:rsidR="002D3CF9" w:rsidRDefault="002D3CF9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CF9" w:rsidRDefault="002D3CF9" w:rsidP="00FE0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Президент НП АМР РТ                             И Б </w:t>
      </w:r>
      <w:proofErr w:type="spellStart"/>
      <w:r>
        <w:rPr>
          <w:sz w:val="28"/>
          <w:szCs w:val="28"/>
        </w:rPr>
        <w:t>Питулова</w:t>
      </w:r>
      <w:proofErr w:type="spellEnd"/>
      <w:r>
        <w:rPr>
          <w:sz w:val="28"/>
          <w:szCs w:val="28"/>
        </w:rPr>
        <w:t>.</w:t>
      </w:r>
    </w:p>
    <w:p w:rsidR="00FE09A4" w:rsidRDefault="00FE09A4" w:rsidP="00FE09A4">
      <w:pPr>
        <w:ind w:firstLine="851"/>
        <w:jc w:val="both"/>
        <w:rPr>
          <w:sz w:val="28"/>
          <w:szCs w:val="28"/>
        </w:rPr>
      </w:pPr>
    </w:p>
    <w:p w:rsidR="00FE09A4" w:rsidRPr="00FE09A4" w:rsidRDefault="00FE09A4" w:rsidP="00EB463F">
      <w:pPr>
        <w:jc w:val="both"/>
        <w:rPr>
          <w:sz w:val="28"/>
          <w:szCs w:val="28"/>
        </w:rPr>
      </w:pPr>
    </w:p>
    <w:p w:rsidR="00EE682C" w:rsidRDefault="00EE682C" w:rsidP="00EB463F">
      <w:pPr>
        <w:jc w:val="both"/>
        <w:rPr>
          <w:sz w:val="28"/>
          <w:szCs w:val="28"/>
        </w:rPr>
      </w:pPr>
    </w:p>
    <w:p w:rsidR="00EB463F" w:rsidRPr="00EB463F" w:rsidRDefault="00EB463F" w:rsidP="00EB463F">
      <w:pPr>
        <w:jc w:val="both"/>
        <w:rPr>
          <w:sz w:val="28"/>
          <w:szCs w:val="28"/>
        </w:rPr>
      </w:pPr>
    </w:p>
    <w:sectPr w:rsidR="00EB463F" w:rsidRPr="00EB463F" w:rsidSect="00BD723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2C43"/>
    <w:multiLevelType w:val="hybridMultilevel"/>
    <w:tmpl w:val="A55057A4"/>
    <w:lvl w:ilvl="0" w:tplc="A548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F2"/>
    <w:rsid w:val="000B132B"/>
    <w:rsid w:val="000E5455"/>
    <w:rsid w:val="000F22F2"/>
    <w:rsid w:val="001013D4"/>
    <w:rsid w:val="00122693"/>
    <w:rsid w:val="00126FFE"/>
    <w:rsid w:val="00175EBC"/>
    <w:rsid w:val="001C0C5E"/>
    <w:rsid w:val="001E1DD8"/>
    <w:rsid w:val="002654CE"/>
    <w:rsid w:val="00287A47"/>
    <w:rsid w:val="002A23B7"/>
    <w:rsid w:val="002D3CF9"/>
    <w:rsid w:val="003604CD"/>
    <w:rsid w:val="003635C2"/>
    <w:rsid w:val="003638A1"/>
    <w:rsid w:val="00382073"/>
    <w:rsid w:val="00417C66"/>
    <w:rsid w:val="00494514"/>
    <w:rsid w:val="004A25F4"/>
    <w:rsid w:val="004C2563"/>
    <w:rsid w:val="004D0562"/>
    <w:rsid w:val="004D3D9F"/>
    <w:rsid w:val="00557326"/>
    <w:rsid w:val="00564E6D"/>
    <w:rsid w:val="005C6B79"/>
    <w:rsid w:val="005D3479"/>
    <w:rsid w:val="00662DB7"/>
    <w:rsid w:val="00680AE4"/>
    <w:rsid w:val="006C4D77"/>
    <w:rsid w:val="0072428D"/>
    <w:rsid w:val="007511CF"/>
    <w:rsid w:val="00770B04"/>
    <w:rsid w:val="00776E52"/>
    <w:rsid w:val="00781992"/>
    <w:rsid w:val="00792D09"/>
    <w:rsid w:val="007B1FCA"/>
    <w:rsid w:val="007D085D"/>
    <w:rsid w:val="007D1B86"/>
    <w:rsid w:val="008007FD"/>
    <w:rsid w:val="0080164D"/>
    <w:rsid w:val="00811A63"/>
    <w:rsid w:val="00813E82"/>
    <w:rsid w:val="00827688"/>
    <w:rsid w:val="00830701"/>
    <w:rsid w:val="008A4C4B"/>
    <w:rsid w:val="008A4D97"/>
    <w:rsid w:val="008B7602"/>
    <w:rsid w:val="008F0277"/>
    <w:rsid w:val="00914512"/>
    <w:rsid w:val="009249F6"/>
    <w:rsid w:val="00954BB5"/>
    <w:rsid w:val="00995700"/>
    <w:rsid w:val="009B3D31"/>
    <w:rsid w:val="009F0E7A"/>
    <w:rsid w:val="00A0442F"/>
    <w:rsid w:val="00A27151"/>
    <w:rsid w:val="00A67EBB"/>
    <w:rsid w:val="00A85D8E"/>
    <w:rsid w:val="00AD795D"/>
    <w:rsid w:val="00AE7748"/>
    <w:rsid w:val="00B23039"/>
    <w:rsid w:val="00B42CF7"/>
    <w:rsid w:val="00B6324A"/>
    <w:rsid w:val="00B83E0F"/>
    <w:rsid w:val="00BA5278"/>
    <w:rsid w:val="00BA755D"/>
    <w:rsid w:val="00BD7234"/>
    <w:rsid w:val="00BF3805"/>
    <w:rsid w:val="00C10ADA"/>
    <w:rsid w:val="00C278B2"/>
    <w:rsid w:val="00C43560"/>
    <w:rsid w:val="00C509F8"/>
    <w:rsid w:val="00D06B04"/>
    <w:rsid w:val="00D138A0"/>
    <w:rsid w:val="00D13B0C"/>
    <w:rsid w:val="00D64F65"/>
    <w:rsid w:val="00D838E6"/>
    <w:rsid w:val="00D92C45"/>
    <w:rsid w:val="00DC3984"/>
    <w:rsid w:val="00E209FC"/>
    <w:rsid w:val="00E32233"/>
    <w:rsid w:val="00EB463F"/>
    <w:rsid w:val="00EE682C"/>
    <w:rsid w:val="00F20E1F"/>
    <w:rsid w:val="00F42BCA"/>
    <w:rsid w:val="00FC5627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CE57"/>
  <w15:docId w15:val="{6CFCB4BC-1862-46B6-82DC-D62744B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F22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5C6B79"/>
    <w:rPr>
      <w:color w:val="0000FF"/>
      <w:u w:val="single"/>
    </w:rPr>
  </w:style>
  <w:style w:type="paragraph" w:styleId="a5">
    <w:name w:val="Balloon Text"/>
    <w:basedOn w:val="a"/>
    <w:semiHidden/>
    <w:rsid w:val="004C2563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7D0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7D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3479"/>
    <w:rPr>
      <w:sz w:val="24"/>
      <w:szCs w:val="24"/>
    </w:rPr>
  </w:style>
  <w:style w:type="paragraph" w:styleId="a9">
    <w:name w:val="Normal (Web)"/>
    <w:basedOn w:val="a"/>
    <w:uiPriority w:val="99"/>
    <w:unhideWhenUsed/>
    <w:rsid w:val="00B83E0F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 Знак"/>
    <w:basedOn w:val="a"/>
    <w:rsid w:val="008F02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.info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c.info@t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8885</CharactersWithSpaces>
  <SharedDoc>false</SharedDoc>
  <HLinks>
    <vt:vector size="18" baseType="variant"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mailto:Vladislav.Vinichenko@tatar.ru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mailto:amr.rt@tatar.ru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mailto:amr.rt@tatar.ru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Kozlova</dc:creator>
  <cp:lastModifiedBy>glavvrach</cp:lastModifiedBy>
  <cp:revision>23</cp:revision>
  <cp:lastPrinted>2010-06-10T12:50:00Z</cp:lastPrinted>
  <dcterms:created xsi:type="dcterms:W3CDTF">2013-04-24T09:11:00Z</dcterms:created>
  <dcterms:modified xsi:type="dcterms:W3CDTF">2019-11-25T12:55:00Z</dcterms:modified>
</cp:coreProperties>
</file>